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>
      <w:pPr>
        <w:jc w:val="center"/>
        <w:rPr>
          <w:sz w:val="28"/>
        </w:rPr>
      </w:pPr>
    </w:p>
    <w:p w:rsidR="006B4FB0" w:rsidRDefault="006B4FB0" w:rsidP="00611E22">
      <w:pPr>
        <w:pStyle w:val="4"/>
      </w:pPr>
      <w:r>
        <w:t>Методические указания</w:t>
      </w:r>
    </w:p>
    <w:p w:rsidR="006B4FB0" w:rsidRDefault="006B4FB0" w:rsidP="00611E22">
      <w:pPr>
        <w:jc w:val="center"/>
        <w:rPr>
          <w:b/>
          <w:sz w:val="40"/>
        </w:rPr>
      </w:pPr>
      <w:r>
        <w:rPr>
          <w:b/>
          <w:sz w:val="40"/>
        </w:rPr>
        <w:t>и контрольные задания</w:t>
      </w:r>
    </w:p>
    <w:p w:rsidR="006B4FB0" w:rsidRDefault="006B4FB0" w:rsidP="00611E22">
      <w:pPr>
        <w:jc w:val="center"/>
        <w:rPr>
          <w:sz w:val="28"/>
        </w:rPr>
      </w:pPr>
    </w:p>
    <w:p w:rsidR="006B4FB0" w:rsidRDefault="006B4FB0" w:rsidP="00611E22">
      <w:pPr>
        <w:ind w:firstLine="720"/>
        <w:jc w:val="center"/>
        <w:rPr>
          <w:sz w:val="28"/>
        </w:rPr>
      </w:pPr>
      <w:r>
        <w:rPr>
          <w:sz w:val="30"/>
        </w:rPr>
        <w:t xml:space="preserve">по дисциплине </w:t>
      </w:r>
      <w:r>
        <w:rPr>
          <w:b/>
          <w:sz w:val="28"/>
        </w:rPr>
        <w:t>«Безопасность жизнедеятельности»</w:t>
      </w:r>
    </w:p>
    <w:p w:rsidR="006B4FB0" w:rsidRDefault="006B4FB0" w:rsidP="00611E22">
      <w:pPr>
        <w:jc w:val="center"/>
        <w:rPr>
          <w:sz w:val="30"/>
        </w:rPr>
      </w:pPr>
    </w:p>
    <w:p w:rsidR="006B4FB0" w:rsidRDefault="006B4FB0">
      <w:pPr>
        <w:jc w:val="center"/>
        <w:rPr>
          <w:sz w:val="30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rPr>
          <w:sz w:val="28"/>
        </w:rPr>
      </w:pPr>
    </w:p>
    <w:p w:rsidR="006B4FB0" w:rsidRDefault="006B4FB0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611E22" w:rsidRDefault="00611E22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55707C" w:rsidRDefault="0055707C">
      <w:pPr>
        <w:pStyle w:val="a3"/>
        <w:jc w:val="left"/>
        <w:rPr>
          <w:sz w:val="30"/>
        </w:rPr>
      </w:pPr>
    </w:p>
    <w:p w:rsidR="0055707C" w:rsidRDefault="0055707C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801A5C" w:rsidRDefault="00801A5C">
      <w:pPr>
        <w:pStyle w:val="a3"/>
        <w:jc w:val="left"/>
        <w:rPr>
          <w:sz w:val="30"/>
        </w:rPr>
      </w:pPr>
    </w:p>
    <w:p w:rsidR="00801A5C" w:rsidRDefault="00801A5C">
      <w:pPr>
        <w:pStyle w:val="a3"/>
        <w:jc w:val="left"/>
        <w:rPr>
          <w:sz w:val="30"/>
        </w:rPr>
      </w:pPr>
    </w:p>
    <w:p w:rsidR="00263F8B" w:rsidRDefault="00263F8B">
      <w:pPr>
        <w:pStyle w:val="a3"/>
        <w:jc w:val="left"/>
        <w:rPr>
          <w:sz w:val="30"/>
        </w:rPr>
      </w:pPr>
    </w:p>
    <w:p w:rsidR="00D65B05" w:rsidRPr="00611E22" w:rsidRDefault="00D65B05" w:rsidP="00611E22">
      <w:pPr>
        <w:pStyle w:val="a3"/>
        <w:numPr>
          <w:ilvl w:val="0"/>
          <w:numId w:val="12"/>
        </w:numPr>
        <w:spacing w:line="360" w:lineRule="auto"/>
        <w:jc w:val="left"/>
        <w:rPr>
          <w:b/>
          <w:sz w:val="24"/>
          <w:szCs w:val="24"/>
        </w:rPr>
      </w:pPr>
      <w:r w:rsidRPr="00611E22">
        <w:rPr>
          <w:b/>
          <w:sz w:val="24"/>
          <w:szCs w:val="24"/>
        </w:rPr>
        <w:lastRenderedPageBreak/>
        <w:t>Выполнение работы</w:t>
      </w:r>
      <w:r w:rsidR="006B4FB0" w:rsidRPr="00611E22">
        <w:rPr>
          <w:b/>
          <w:sz w:val="24"/>
          <w:szCs w:val="24"/>
        </w:rPr>
        <w:tab/>
      </w:r>
    </w:p>
    <w:p w:rsidR="006B4FB0" w:rsidRPr="00611E22" w:rsidRDefault="006B4FB0" w:rsidP="00611E22">
      <w:pPr>
        <w:pStyle w:val="a3"/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 xml:space="preserve">Каждый студент должен выполнить одну контрольную работу, состоящую из </w:t>
      </w:r>
      <w:r w:rsidR="00EC3947" w:rsidRPr="00611E22">
        <w:rPr>
          <w:sz w:val="24"/>
          <w:szCs w:val="24"/>
        </w:rPr>
        <w:t>двух</w:t>
      </w:r>
      <w:r w:rsidRPr="00611E22">
        <w:rPr>
          <w:sz w:val="24"/>
          <w:szCs w:val="24"/>
        </w:rPr>
        <w:t xml:space="preserve"> вопросов. Вариант контрольного задания определяется шифром студента. </w:t>
      </w:r>
      <w:proofErr w:type="gramStart"/>
      <w:r w:rsidRPr="00611E22">
        <w:rPr>
          <w:sz w:val="24"/>
          <w:szCs w:val="24"/>
        </w:rPr>
        <w:t>Разработаны 30 вариантов контрольной работы.</w:t>
      </w:r>
      <w:proofErr w:type="gramEnd"/>
      <w:r w:rsidRPr="00611E22">
        <w:rPr>
          <w:sz w:val="24"/>
          <w:szCs w:val="24"/>
        </w:rPr>
        <w:t xml:space="preserve"> При выполнении контрольной работы необходимо соблюдать следующие требования: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 xml:space="preserve">Контрольная работа выполняется в ученической тетради в клетку. 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На последней странице тетради (в конце контрольной работы) следует указать</w:t>
      </w:r>
      <w:r w:rsidR="00EC3947" w:rsidRPr="00611E22">
        <w:rPr>
          <w:sz w:val="24"/>
          <w:szCs w:val="24"/>
        </w:rPr>
        <w:t xml:space="preserve"> </w:t>
      </w:r>
      <w:r w:rsidRPr="00611E22">
        <w:rPr>
          <w:sz w:val="24"/>
          <w:szCs w:val="24"/>
        </w:rPr>
        <w:t>перечень используемой литературы.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Объем контрольной работы должен быть не меньше ученической тетради. Объем не занижать.</w:t>
      </w:r>
    </w:p>
    <w:p w:rsidR="004A66C2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Основными учебниками для выполнения контрольной работы являются:</w:t>
      </w:r>
    </w:p>
    <w:p w:rsidR="004A66C2" w:rsidRPr="00611E22" w:rsidRDefault="004A66C2" w:rsidP="00611E22">
      <w:pPr>
        <w:numPr>
          <w:ilvl w:val="0"/>
          <w:numId w:val="10"/>
        </w:numPr>
        <w:spacing w:line="360" w:lineRule="auto"/>
        <w:rPr>
          <w:bCs/>
          <w:sz w:val="24"/>
          <w:szCs w:val="24"/>
        </w:rPr>
      </w:pPr>
      <w:proofErr w:type="spellStart"/>
      <w:r w:rsidRPr="00611E22">
        <w:rPr>
          <w:bCs/>
          <w:sz w:val="24"/>
          <w:szCs w:val="24"/>
        </w:rPr>
        <w:t>Арустамов</w:t>
      </w:r>
      <w:proofErr w:type="spellEnd"/>
      <w:r w:rsidRPr="00611E22">
        <w:rPr>
          <w:bCs/>
          <w:sz w:val="24"/>
          <w:szCs w:val="24"/>
        </w:rPr>
        <w:t xml:space="preserve"> Э.А.</w:t>
      </w:r>
      <w:r w:rsidRPr="00611E22">
        <w:rPr>
          <w:bCs/>
          <w:kern w:val="36"/>
          <w:sz w:val="24"/>
          <w:szCs w:val="24"/>
        </w:rPr>
        <w:t xml:space="preserve"> </w:t>
      </w:r>
      <w:r w:rsidRPr="00611E22">
        <w:rPr>
          <w:bCs/>
          <w:sz w:val="24"/>
          <w:szCs w:val="24"/>
        </w:rPr>
        <w:t>Безопасность жизнедеятельности. Учебник для студентов учреждений среднего профессионального образования.</w:t>
      </w:r>
    </w:p>
    <w:p w:rsidR="002B3A7A" w:rsidRPr="00611E22" w:rsidRDefault="00AF3CA4" w:rsidP="00611E22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11E22">
        <w:rPr>
          <w:sz w:val="24"/>
          <w:szCs w:val="24"/>
        </w:rPr>
        <w:t xml:space="preserve">С. В. Белов и др. Безопасность жизнедеятельности. 2-е изд., </w:t>
      </w:r>
      <w:proofErr w:type="spellStart"/>
      <w:r w:rsidRPr="00611E22">
        <w:rPr>
          <w:sz w:val="24"/>
          <w:szCs w:val="24"/>
        </w:rPr>
        <w:t>испр</w:t>
      </w:r>
      <w:proofErr w:type="spellEnd"/>
      <w:r w:rsidRPr="00611E22">
        <w:rPr>
          <w:sz w:val="24"/>
          <w:szCs w:val="24"/>
        </w:rPr>
        <w:t>. и доп. 1999 год</w:t>
      </w:r>
    </w:p>
    <w:p w:rsidR="0019685D" w:rsidRPr="00611E22" w:rsidRDefault="0019685D" w:rsidP="00611E22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11E22">
        <w:rPr>
          <w:sz w:val="24"/>
          <w:szCs w:val="24"/>
        </w:rPr>
        <w:t>Смирнов</w:t>
      </w:r>
      <w:r w:rsidR="002B3A7A" w:rsidRPr="00611E22">
        <w:rPr>
          <w:sz w:val="24"/>
          <w:szCs w:val="24"/>
        </w:rPr>
        <w:t xml:space="preserve"> А.Т</w:t>
      </w:r>
      <w:proofErr w:type="gramStart"/>
      <w:r w:rsidRPr="00611E22">
        <w:rPr>
          <w:sz w:val="24"/>
          <w:szCs w:val="24"/>
        </w:rPr>
        <w:t xml:space="preserve"> .</w:t>
      </w:r>
      <w:proofErr w:type="gramEnd"/>
      <w:r w:rsidRPr="00611E22">
        <w:rPr>
          <w:sz w:val="24"/>
          <w:szCs w:val="24"/>
        </w:rPr>
        <w:t xml:space="preserve"> «Безопасность жизнедеятельности: учебное пособие»</w:t>
      </w:r>
    </w:p>
    <w:p w:rsidR="006B4FB0" w:rsidRPr="00611E22" w:rsidRDefault="006B4FB0" w:rsidP="00611E22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11E22">
        <w:rPr>
          <w:sz w:val="24"/>
          <w:szCs w:val="24"/>
        </w:rPr>
        <w:t>Белов С.В. и др. Безопасность жизнедеятельности, - М</w:t>
      </w:r>
      <w:proofErr w:type="gramStart"/>
      <w:r w:rsidRPr="00611E22">
        <w:rPr>
          <w:sz w:val="24"/>
          <w:szCs w:val="24"/>
        </w:rPr>
        <w:t xml:space="preserve">:, </w:t>
      </w:r>
      <w:proofErr w:type="gramEnd"/>
      <w:r w:rsidRPr="00611E22">
        <w:rPr>
          <w:sz w:val="24"/>
          <w:szCs w:val="24"/>
        </w:rPr>
        <w:t>Высшая школа, 2000.</w:t>
      </w:r>
    </w:p>
    <w:p w:rsidR="006B4FB0" w:rsidRPr="00611E22" w:rsidRDefault="006B4FB0" w:rsidP="00611E22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11E22">
        <w:rPr>
          <w:sz w:val="24"/>
          <w:szCs w:val="24"/>
        </w:rPr>
        <w:t>Белов С.В. Безопасность жизнеде</w:t>
      </w:r>
      <w:r w:rsidR="00AF3CA4" w:rsidRPr="00611E22">
        <w:rPr>
          <w:sz w:val="24"/>
          <w:szCs w:val="24"/>
        </w:rPr>
        <w:t>ятельности, - М</w:t>
      </w:r>
      <w:proofErr w:type="gramStart"/>
      <w:r w:rsidR="00AF3CA4" w:rsidRPr="00611E22">
        <w:rPr>
          <w:sz w:val="24"/>
          <w:szCs w:val="24"/>
        </w:rPr>
        <w:t xml:space="preserve">:, </w:t>
      </w:r>
      <w:proofErr w:type="gramEnd"/>
      <w:r w:rsidR="00AF3CA4" w:rsidRPr="00611E22">
        <w:rPr>
          <w:sz w:val="24"/>
          <w:szCs w:val="24"/>
        </w:rPr>
        <w:t xml:space="preserve">Высшая школа, </w:t>
      </w:r>
      <w:r w:rsidRPr="00611E22">
        <w:rPr>
          <w:sz w:val="24"/>
          <w:szCs w:val="24"/>
        </w:rPr>
        <w:t>1999.</w:t>
      </w:r>
    </w:p>
    <w:p w:rsidR="006B4FB0" w:rsidRPr="00611E22" w:rsidRDefault="00D17B72" w:rsidP="00611E22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 w:rsidRPr="00611E22">
        <w:rPr>
          <w:bCs/>
          <w:sz w:val="24"/>
          <w:szCs w:val="24"/>
        </w:rPr>
        <w:t>Микрюков</w:t>
      </w:r>
      <w:proofErr w:type="spellEnd"/>
      <w:r w:rsidRPr="00611E22">
        <w:rPr>
          <w:bCs/>
          <w:sz w:val="24"/>
          <w:szCs w:val="24"/>
        </w:rPr>
        <w:t xml:space="preserve"> В.Ю. </w:t>
      </w:r>
      <w:r w:rsidRPr="00611E22">
        <w:rPr>
          <w:sz w:val="24"/>
          <w:szCs w:val="24"/>
        </w:rPr>
        <w:t>Безопасность жизнедеятельности</w:t>
      </w:r>
      <w:r w:rsidR="00B279AD" w:rsidRPr="00611E22">
        <w:rPr>
          <w:sz w:val="24"/>
          <w:szCs w:val="24"/>
        </w:rPr>
        <w:t>, - М:</w:t>
      </w:r>
      <w:r w:rsidR="006B4FB0" w:rsidRPr="00611E22">
        <w:rPr>
          <w:sz w:val="24"/>
          <w:szCs w:val="24"/>
        </w:rPr>
        <w:t xml:space="preserve">, </w:t>
      </w:r>
      <w:r w:rsidR="00B279AD" w:rsidRPr="00611E22">
        <w:rPr>
          <w:sz w:val="24"/>
          <w:szCs w:val="24"/>
        </w:rPr>
        <w:t>2011</w:t>
      </w:r>
      <w:r w:rsidR="006B4FB0" w:rsidRPr="00611E22">
        <w:rPr>
          <w:sz w:val="24"/>
          <w:szCs w:val="24"/>
        </w:rPr>
        <w:t>.</w:t>
      </w:r>
    </w:p>
    <w:p w:rsidR="00F427BC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Ответ на вопрос должен быть достаточно полным в соответствии с поставленным вопросом, излагать главное по сути вопроса своими словами. Ответ вопроса можно проиллюстрировать необходимыми материалами.</w:t>
      </w:r>
    </w:p>
    <w:p w:rsidR="001B6493" w:rsidRPr="00611E22" w:rsidRDefault="006B4FB0" w:rsidP="00611E22">
      <w:pPr>
        <w:pStyle w:val="a3"/>
        <w:spacing w:line="360" w:lineRule="auto"/>
        <w:ind w:left="1095"/>
        <w:jc w:val="left"/>
        <w:rPr>
          <w:sz w:val="24"/>
          <w:szCs w:val="24"/>
        </w:rPr>
      </w:pPr>
      <w:r w:rsidRPr="00611E22">
        <w:rPr>
          <w:sz w:val="24"/>
          <w:szCs w:val="24"/>
        </w:rPr>
        <w:t xml:space="preserve"> В обязательном порядке приводить, где это требуется в вопросах работы схемы, рисунки и таблицы. Рисунки и схемы выполнять карандашом, очень аккуратно. </w:t>
      </w:r>
      <w:r w:rsidR="001B6493" w:rsidRPr="00611E22">
        <w:rPr>
          <w:sz w:val="24"/>
          <w:szCs w:val="24"/>
        </w:rPr>
        <w:t>Рисунки и таблицы, с</w:t>
      </w:r>
      <w:r w:rsidRPr="00611E22">
        <w:rPr>
          <w:sz w:val="24"/>
          <w:szCs w:val="24"/>
        </w:rPr>
        <w:t xml:space="preserve">хемы можно выполнять </w:t>
      </w:r>
      <w:r w:rsidR="00F427BC" w:rsidRPr="00611E22">
        <w:rPr>
          <w:sz w:val="24"/>
          <w:szCs w:val="24"/>
        </w:rPr>
        <w:t xml:space="preserve">на </w:t>
      </w:r>
      <w:r w:rsidR="001B6493" w:rsidRPr="00611E22">
        <w:rPr>
          <w:sz w:val="24"/>
          <w:szCs w:val="24"/>
        </w:rPr>
        <w:t>компьютере</w:t>
      </w:r>
      <w:r w:rsidR="00F427BC" w:rsidRPr="00611E22">
        <w:rPr>
          <w:sz w:val="24"/>
          <w:szCs w:val="24"/>
        </w:rPr>
        <w:t>, а затем вкл</w:t>
      </w:r>
      <w:r w:rsidR="001B6493" w:rsidRPr="00611E22">
        <w:rPr>
          <w:sz w:val="24"/>
          <w:szCs w:val="24"/>
        </w:rPr>
        <w:t>еи</w:t>
      </w:r>
      <w:r w:rsidR="00F427BC" w:rsidRPr="00611E22">
        <w:rPr>
          <w:sz w:val="24"/>
          <w:szCs w:val="24"/>
        </w:rPr>
        <w:t>ть</w:t>
      </w:r>
      <w:r w:rsidRPr="00611E22">
        <w:rPr>
          <w:sz w:val="24"/>
          <w:szCs w:val="24"/>
        </w:rPr>
        <w:t>.</w:t>
      </w:r>
    </w:p>
    <w:p w:rsidR="006B4FB0" w:rsidRPr="00611E22" w:rsidRDefault="006B4FB0" w:rsidP="00611E22">
      <w:pPr>
        <w:pStyle w:val="a3"/>
        <w:spacing w:line="360" w:lineRule="auto"/>
        <w:ind w:left="1095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Таблицы оформляются: с правой стороны над таблицей пишется слово «Таблица», ниже, – что приводится в самой таблице. Таблица оформляется в тексте вопроса обычными чернилами (пастами), которыми выполняется работа (желательно синими или черными).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Не допускать в контрольной работе никаких сокращений, кроме общепринятых; т.д., т.п., и других.</w:t>
      </w:r>
    </w:p>
    <w:p w:rsidR="005B3B46" w:rsidRPr="00611E22" w:rsidRDefault="00290676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В тесте работы интервал между строками 5 мм (клетка).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Оставлять поля на страницах не менее 20 мм</w:t>
      </w:r>
      <w:proofErr w:type="gramStart"/>
      <w:r w:rsidRPr="00611E22">
        <w:rPr>
          <w:sz w:val="24"/>
          <w:szCs w:val="24"/>
        </w:rPr>
        <w:t>.</w:t>
      </w:r>
      <w:proofErr w:type="gramEnd"/>
      <w:r w:rsidRPr="00611E22">
        <w:rPr>
          <w:sz w:val="24"/>
          <w:szCs w:val="24"/>
        </w:rPr>
        <w:t xml:space="preserve"> – </w:t>
      </w:r>
      <w:proofErr w:type="gramStart"/>
      <w:r w:rsidRPr="00611E22">
        <w:rPr>
          <w:sz w:val="24"/>
          <w:szCs w:val="24"/>
        </w:rPr>
        <w:t>д</w:t>
      </w:r>
      <w:proofErr w:type="gramEnd"/>
      <w:r w:rsidRPr="00611E22">
        <w:rPr>
          <w:sz w:val="24"/>
          <w:szCs w:val="24"/>
        </w:rPr>
        <w:t>ля пометок и замечаний преподавателя.</w:t>
      </w:r>
    </w:p>
    <w:p w:rsidR="006B4FB0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t>Каждый новый вопрос нужно начинать с новой страницы.</w:t>
      </w:r>
    </w:p>
    <w:p w:rsidR="00D65B05" w:rsidRPr="00611E22" w:rsidRDefault="006B4FB0" w:rsidP="00611E22">
      <w:pPr>
        <w:pStyle w:val="a3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611E22">
        <w:rPr>
          <w:sz w:val="24"/>
          <w:szCs w:val="24"/>
        </w:rPr>
        <w:lastRenderedPageBreak/>
        <w:t>После получения зачтенной работы, необходимо внимательно изучить рецензию и все замечания преподавателя, обратить внимание на ошибки и доработать материал, если в этом будет необходимость. Не зачтенная работа выполняется заново или переделывается частично, по указанию преподавателя</w:t>
      </w:r>
      <w:r w:rsidR="00D65B05" w:rsidRPr="00611E22">
        <w:rPr>
          <w:sz w:val="24"/>
          <w:szCs w:val="24"/>
        </w:rPr>
        <w:t>.</w:t>
      </w:r>
    </w:p>
    <w:p w:rsidR="006B4FB0" w:rsidRPr="00611E22" w:rsidRDefault="006B4FB0" w:rsidP="00611E22">
      <w:pPr>
        <w:pStyle w:val="a3"/>
        <w:spacing w:line="360" w:lineRule="auto"/>
        <w:rPr>
          <w:sz w:val="24"/>
          <w:szCs w:val="24"/>
        </w:rPr>
      </w:pPr>
    </w:p>
    <w:p w:rsidR="006B4FB0" w:rsidRPr="00611E22" w:rsidRDefault="006B4FB0" w:rsidP="00611E22">
      <w:pPr>
        <w:pStyle w:val="a3"/>
        <w:spacing w:line="360" w:lineRule="auto"/>
        <w:rPr>
          <w:sz w:val="24"/>
          <w:szCs w:val="24"/>
        </w:rPr>
      </w:pPr>
    </w:p>
    <w:p w:rsidR="006B4FB0" w:rsidRPr="00611E22" w:rsidRDefault="006B4FB0" w:rsidP="00611E22">
      <w:pPr>
        <w:pStyle w:val="a3"/>
        <w:numPr>
          <w:ilvl w:val="0"/>
          <w:numId w:val="12"/>
        </w:numPr>
        <w:spacing w:line="360" w:lineRule="auto"/>
        <w:jc w:val="left"/>
        <w:rPr>
          <w:b/>
          <w:sz w:val="24"/>
          <w:szCs w:val="24"/>
        </w:rPr>
      </w:pPr>
      <w:r w:rsidRPr="00611E22">
        <w:rPr>
          <w:b/>
          <w:sz w:val="24"/>
          <w:szCs w:val="24"/>
        </w:rPr>
        <w:t>Вопросы</w:t>
      </w:r>
      <w:r w:rsidR="00D65B05" w:rsidRPr="00611E22">
        <w:rPr>
          <w:b/>
          <w:sz w:val="24"/>
          <w:szCs w:val="24"/>
        </w:rPr>
        <w:t xml:space="preserve"> </w:t>
      </w:r>
      <w:r w:rsidRPr="00611E22">
        <w:rPr>
          <w:b/>
          <w:sz w:val="24"/>
          <w:szCs w:val="24"/>
        </w:rPr>
        <w:t>для контрольных работ</w:t>
      </w:r>
      <w:r w:rsidR="00D65B05" w:rsidRPr="00611E22">
        <w:rPr>
          <w:b/>
          <w:sz w:val="24"/>
          <w:szCs w:val="24"/>
        </w:rPr>
        <w:t xml:space="preserve"> </w:t>
      </w:r>
      <w:r w:rsidRPr="00611E22">
        <w:rPr>
          <w:b/>
          <w:sz w:val="24"/>
          <w:szCs w:val="24"/>
        </w:rPr>
        <w:t xml:space="preserve">по БЖД 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Классификация ЧС мирного времени.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Прогнозирование потерь в ЧС мирного времени.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Характеристика аварий на радиационно-опасных объектах.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Защита населения от облучения при авариях на радиационно-опасных объектах.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Аварии на химически опасных объектах.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Аварийно-спасательные работы на химически опасном объекте.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Аварии на пожар</w:t>
      </w:r>
      <w:proofErr w:type="gramStart"/>
      <w:r w:rsidRPr="00611E22">
        <w:rPr>
          <w:sz w:val="24"/>
          <w:szCs w:val="24"/>
        </w:rPr>
        <w:t>о-</w:t>
      </w:r>
      <w:proofErr w:type="gramEnd"/>
      <w:r w:rsidRPr="00611E22">
        <w:rPr>
          <w:sz w:val="24"/>
          <w:szCs w:val="24"/>
        </w:rPr>
        <w:t xml:space="preserve"> взрывоопасных объектах.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ЧС военного времени.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Характеристика ядерного оружия и очага ядерного поражения.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Характеристика химического оружия и очага химического поражения.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Характеристика биологического оружия и очага биологического поражения.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Основные принципы защиты населения в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Средства коллективной защиты населения.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Средства индивидуальной защиты населения.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Средства медицинской защиты населения в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Первая медицинская помощь при ранениях.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Законодательство по защите населения в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Промышленные взрывы.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Пожары на промышленных объектах.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Пожароопасность веществ и материалов.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Категории помещений и зданий по взрывопожарной опасности.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Аварии с выбросом вредных веществ.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Стихийные явления и бедствия.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Средства взрывозащиты герметических систем.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Предохранительные устройства как средства взрывозащиты герметических систем.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Сосуды и емкости, общепромышленного назначения, работающие под давлением.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Пожарная защита производственных объектов.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Первичные средства пожаротушения.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lastRenderedPageBreak/>
        <w:t>Автоматические стационарные установки пожаротушения.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Выбор средств и способов пожаротушения.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Защита объектов от воздействия атмосферного статического электричества.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Устойчивость производства в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Исследование устойчивости производства в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Назначение и задачи ГО на объектах экономики.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Основные условия оказания первой помощи.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Первая помощь при кровотечении.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Оказание первой помощи при ожогах.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Первая помощь при переломах, вывихах, ушибах и растяжении связок.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Основы реанимации.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Содержание и организация мероприятий по локализации и ликвидации последствий ЧС.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Работы по ликвидации очагов поражения аварийно химически опасных веществ.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Обеззараживание территории очага поражения аварийно химически опасных веществ.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Структура и задачи Российской системы чрезвычайных ситуаций.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Силы и средства Российской системы чрезвычайных ситуаций.</w:t>
      </w:r>
    </w:p>
    <w:p w:rsidR="006B4FB0" w:rsidRPr="00611E22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611E22">
        <w:rPr>
          <w:sz w:val="24"/>
          <w:szCs w:val="24"/>
        </w:rPr>
        <w:t>СИЗ</w:t>
      </w:r>
      <w:proofErr w:type="gramEnd"/>
      <w:r w:rsidRPr="00611E22">
        <w:rPr>
          <w:sz w:val="24"/>
          <w:szCs w:val="24"/>
        </w:rPr>
        <w:t xml:space="preserve"> на химически опасном объекте.</w:t>
      </w:r>
    </w:p>
    <w:p w:rsidR="006B4FB0" w:rsidRPr="0055707C" w:rsidRDefault="006B4FB0" w:rsidP="00611E2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11E22">
        <w:rPr>
          <w:sz w:val="24"/>
          <w:szCs w:val="24"/>
        </w:rPr>
        <w:t>Предупреждение ЧС природного и техногенного характера.</w:t>
      </w:r>
    </w:p>
    <w:tbl>
      <w:tblPr>
        <w:tblStyle w:val="a4"/>
        <w:tblW w:w="0" w:type="auto"/>
        <w:tblLook w:val="04A0"/>
      </w:tblPr>
      <w:tblGrid>
        <w:gridCol w:w="2376"/>
        <w:gridCol w:w="1134"/>
        <w:gridCol w:w="851"/>
        <w:gridCol w:w="698"/>
        <w:gridCol w:w="2279"/>
        <w:gridCol w:w="992"/>
        <w:gridCol w:w="850"/>
        <w:gridCol w:w="751"/>
      </w:tblGrid>
      <w:tr w:rsidR="0055707C" w:rsidTr="00B15339">
        <w:trPr>
          <w:trHeight w:val="396"/>
        </w:trPr>
        <w:tc>
          <w:tcPr>
            <w:tcW w:w="2376" w:type="dxa"/>
            <w:shd w:val="clear" w:color="auto" w:fill="D9D9D9" w:themeFill="background1" w:themeFillShade="D9"/>
          </w:tcPr>
          <w:p w:rsidR="0055707C" w:rsidRPr="0055707C" w:rsidRDefault="0055707C" w:rsidP="005570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07C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2683" w:type="dxa"/>
            <w:gridSpan w:val="3"/>
          </w:tcPr>
          <w:p w:rsidR="0055707C" w:rsidRDefault="0055707C" w:rsidP="00557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55707C" w:rsidRDefault="0055707C" w:rsidP="00557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707C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2593" w:type="dxa"/>
            <w:gridSpan w:val="3"/>
          </w:tcPr>
          <w:p w:rsidR="0055707C" w:rsidRDefault="00B15339" w:rsidP="00B153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D01DA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D4090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396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635CF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CE0A0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744E3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396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EA690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AD31D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A5071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339" w:rsidTr="00B15339">
        <w:trPr>
          <w:trHeight w:val="396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F61AA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B523B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2D73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5339" w:rsidTr="00B15339">
        <w:trPr>
          <w:trHeight w:val="396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A111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B818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F670D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5339" w:rsidTr="00B15339">
        <w:trPr>
          <w:trHeight w:val="414"/>
        </w:trPr>
        <w:tc>
          <w:tcPr>
            <w:tcW w:w="2376" w:type="dxa"/>
            <w:shd w:val="clear" w:color="auto" w:fill="D9D9D9" w:themeFill="background1" w:themeFillShade="D9"/>
          </w:tcPr>
          <w:p w:rsidR="00B15339" w:rsidRPr="0055707C" w:rsidRDefault="00B15339" w:rsidP="0055707C">
            <w:pPr>
              <w:pStyle w:val="a5"/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339" w:rsidRPr="002401F3" w:rsidRDefault="00B15339" w:rsidP="002401F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B15339" w:rsidRPr="0055707C" w:rsidRDefault="00B15339" w:rsidP="004738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15339" w:rsidRPr="00B15339" w:rsidRDefault="00B15339" w:rsidP="00B15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B4FB0" w:rsidRPr="00611E22" w:rsidRDefault="006B4FB0" w:rsidP="00611E22">
      <w:pPr>
        <w:spacing w:line="360" w:lineRule="auto"/>
        <w:jc w:val="both"/>
        <w:rPr>
          <w:sz w:val="24"/>
          <w:szCs w:val="24"/>
        </w:rPr>
      </w:pPr>
    </w:p>
    <w:p w:rsidR="006B4FB0" w:rsidRPr="00611E22" w:rsidRDefault="006B4FB0" w:rsidP="00611E22">
      <w:pPr>
        <w:spacing w:line="360" w:lineRule="auto"/>
        <w:jc w:val="both"/>
        <w:rPr>
          <w:sz w:val="24"/>
          <w:szCs w:val="24"/>
        </w:rPr>
      </w:pPr>
    </w:p>
    <w:sectPr w:rsidR="006B4FB0" w:rsidRPr="00611E22" w:rsidSect="0055707C">
      <w:pgSz w:w="11906" w:h="16838"/>
      <w:pgMar w:top="1259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7AA"/>
    <w:multiLevelType w:val="hybridMultilevel"/>
    <w:tmpl w:val="03BA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8F8"/>
    <w:multiLevelType w:val="singleLevel"/>
    <w:tmpl w:val="136C7F9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038114CD"/>
    <w:multiLevelType w:val="hybridMultilevel"/>
    <w:tmpl w:val="8188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0D8"/>
    <w:multiLevelType w:val="hybridMultilevel"/>
    <w:tmpl w:val="D80C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86D"/>
    <w:multiLevelType w:val="hybridMultilevel"/>
    <w:tmpl w:val="A380D290"/>
    <w:lvl w:ilvl="0" w:tplc="DA581C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2E3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2AF12C41"/>
    <w:multiLevelType w:val="hybridMultilevel"/>
    <w:tmpl w:val="C73A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772C1"/>
    <w:multiLevelType w:val="singleLevel"/>
    <w:tmpl w:val="56100A12"/>
    <w:lvl w:ilvl="0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hint="default"/>
      </w:rPr>
    </w:lvl>
  </w:abstractNum>
  <w:abstractNum w:abstractNumId="8">
    <w:nsid w:val="2BB213D6"/>
    <w:multiLevelType w:val="hybridMultilevel"/>
    <w:tmpl w:val="3BF829E6"/>
    <w:lvl w:ilvl="0" w:tplc="DA581C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2E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2CAA4100"/>
    <w:multiLevelType w:val="singleLevel"/>
    <w:tmpl w:val="56100A12"/>
    <w:lvl w:ilvl="0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hint="default"/>
      </w:rPr>
    </w:lvl>
  </w:abstractNum>
  <w:abstractNum w:abstractNumId="11">
    <w:nsid w:val="2D746FBD"/>
    <w:multiLevelType w:val="hybridMultilevel"/>
    <w:tmpl w:val="C28AB806"/>
    <w:lvl w:ilvl="0" w:tplc="79B80BA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E56BC"/>
    <w:multiLevelType w:val="hybridMultilevel"/>
    <w:tmpl w:val="8A3A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8564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104EE1"/>
    <w:multiLevelType w:val="hybridMultilevel"/>
    <w:tmpl w:val="A2C8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A30F5"/>
    <w:multiLevelType w:val="hybridMultilevel"/>
    <w:tmpl w:val="C832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80A47"/>
    <w:multiLevelType w:val="hybridMultilevel"/>
    <w:tmpl w:val="8DF6831E"/>
    <w:lvl w:ilvl="0" w:tplc="745EC95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93BEF"/>
    <w:multiLevelType w:val="hybridMultilevel"/>
    <w:tmpl w:val="138E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51D9"/>
    <w:multiLevelType w:val="hybridMultilevel"/>
    <w:tmpl w:val="264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3146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4FDA305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565C5FEE"/>
    <w:multiLevelType w:val="hybridMultilevel"/>
    <w:tmpl w:val="ECC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D25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82B3A21"/>
    <w:multiLevelType w:val="hybridMultilevel"/>
    <w:tmpl w:val="AD96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30054"/>
    <w:multiLevelType w:val="hybridMultilevel"/>
    <w:tmpl w:val="8A44F5B8"/>
    <w:lvl w:ilvl="0" w:tplc="114AC6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66BDE"/>
    <w:multiLevelType w:val="hybridMultilevel"/>
    <w:tmpl w:val="C9E878B8"/>
    <w:lvl w:ilvl="0" w:tplc="484A982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43C0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>
    <w:nsid w:val="5D7A63B8"/>
    <w:multiLevelType w:val="hybridMultilevel"/>
    <w:tmpl w:val="87F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94B00"/>
    <w:multiLevelType w:val="hybridMultilevel"/>
    <w:tmpl w:val="0630C69E"/>
    <w:lvl w:ilvl="0" w:tplc="6A8AB3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F07530"/>
    <w:multiLevelType w:val="hybridMultilevel"/>
    <w:tmpl w:val="FD44E526"/>
    <w:lvl w:ilvl="0" w:tplc="484A982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600A1"/>
    <w:multiLevelType w:val="hybridMultilevel"/>
    <w:tmpl w:val="BC5C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038C7"/>
    <w:multiLevelType w:val="hybridMultilevel"/>
    <w:tmpl w:val="D214CF34"/>
    <w:lvl w:ilvl="0" w:tplc="6A8AB3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4BB4"/>
    <w:multiLevelType w:val="singleLevel"/>
    <w:tmpl w:val="EAC061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6E3591F"/>
    <w:multiLevelType w:val="hybridMultilevel"/>
    <w:tmpl w:val="E52A34DC"/>
    <w:lvl w:ilvl="0" w:tplc="DA581C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C3F3E"/>
    <w:multiLevelType w:val="hybridMultilevel"/>
    <w:tmpl w:val="DED65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0D2CA7"/>
    <w:multiLevelType w:val="hybridMultilevel"/>
    <w:tmpl w:val="795EAC22"/>
    <w:lvl w:ilvl="0" w:tplc="745EC958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CA7B32"/>
    <w:multiLevelType w:val="hybridMultilevel"/>
    <w:tmpl w:val="17CC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491D"/>
    <w:multiLevelType w:val="hybridMultilevel"/>
    <w:tmpl w:val="539A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522CA"/>
    <w:multiLevelType w:val="hybridMultilevel"/>
    <w:tmpl w:val="8DF6831E"/>
    <w:lvl w:ilvl="0" w:tplc="745EC95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34CF7"/>
    <w:multiLevelType w:val="hybridMultilevel"/>
    <w:tmpl w:val="B5FC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F4371"/>
    <w:multiLevelType w:val="singleLevel"/>
    <w:tmpl w:val="1E8A036E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1">
    <w:nsid w:val="7B0708FA"/>
    <w:multiLevelType w:val="hybridMultilevel"/>
    <w:tmpl w:val="0CB27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901C62"/>
    <w:multiLevelType w:val="hybridMultilevel"/>
    <w:tmpl w:val="1F82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22AEA"/>
    <w:multiLevelType w:val="hybridMultilevel"/>
    <w:tmpl w:val="B5FC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1"/>
  </w:num>
  <w:num w:numId="4">
    <w:abstractNumId w:val="32"/>
  </w:num>
  <w:num w:numId="5">
    <w:abstractNumId w:val="7"/>
  </w:num>
  <w:num w:numId="6">
    <w:abstractNumId w:val="10"/>
  </w:num>
  <w:num w:numId="7">
    <w:abstractNumId w:val="22"/>
  </w:num>
  <w:num w:numId="8">
    <w:abstractNumId w:val="13"/>
  </w:num>
  <w:num w:numId="9">
    <w:abstractNumId w:val="2"/>
  </w:num>
  <w:num w:numId="10">
    <w:abstractNumId w:val="27"/>
  </w:num>
  <w:num w:numId="11">
    <w:abstractNumId w:val="4"/>
  </w:num>
  <w:num w:numId="12">
    <w:abstractNumId w:val="33"/>
  </w:num>
  <w:num w:numId="13">
    <w:abstractNumId w:val="8"/>
  </w:num>
  <w:num w:numId="14">
    <w:abstractNumId w:val="0"/>
  </w:num>
  <w:num w:numId="15">
    <w:abstractNumId w:val="15"/>
  </w:num>
  <w:num w:numId="16">
    <w:abstractNumId w:val="20"/>
  </w:num>
  <w:num w:numId="17">
    <w:abstractNumId w:val="12"/>
  </w:num>
  <w:num w:numId="18">
    <w:abstractNumId w:val="6"/>
  </w:num>
  <w:num w:numId="19">
    <w:abstractNumId w:val="23"/>
  </w:num>
  <w:num w:numId="20">
    <w:abstractNumId w:val="9"/>
  </w:num>
  <w:num w:numId="21">
    <w:abstractNumId w:val="34"/>
  </w:num>
  <w:num w:numId="22">
    <w:abstractNumId w:val="37"/>
  </w:num>
  <w:num w:numId="23">
    <w:abstractNumId w:val="5"/>
  </w:num>
  <w:num w:numId="24">
    <w:abstractNumId w:val="30"/>
  </w:num>
  <w:num w:numId="25">
    <w:abstractNumId w:val="41"/>
  </w:num>
  <w:num w:numId="26">
    <w:abstractNumId w:val="19"/>
  </w:num>
  <w:num w:numId="27">
    <w:abstractNumId w:val="42"/>
  </w:num>
  <w:num w:numId="28">
    <w:abstractNumId w:val="24"/>
  </w:num>
  <w:num w:numId="29">
    <w:abstractNumId w:val="18"/>
  </w:num>
  <w:num w:numId="30">
    <w:abstractNumId w:val="17"/>
  </w:num>
  <w:num w:numId="31">
    <w:abstractNumId w:val="21"/>
  </w:num>
  <w:num w:numId="32">
    <w:abstractNumId w:val="3"/>
  </w:num>
  <w:num w:numId="33">
    <w:abstractNumId w:val="36"/>
  </w:num>
  <w:num w:numId="34">
    <w:abstractNumId w:val="25"/>
  </w:num>
  <w:num w:numId="35">
    <w:abstractNumId w:val="29"/>
  </w:num>
  <w:num w:numId="36">
    <w:abstractNumId w:val="43"/>
  </w:num>
  <w:num w:numId="37">
    <w:abstractNumId w:val="39"/>
  </w:num>
  <w:num w:numId="38">
    <w:abstractNumId w:val="14"/>
  </w:num>
  <w:num w:numId="39">
    <w:abstractNumId w:val="31"/>
  </w:num>
  <w:num w:numId="40">
    <w:abstractNumId w:val="28"/>
  </w:num>
  <w:num w:numId="41">
    <w:abstractNumId w:val="38"/>
  </w:num>
  <w:num w:numId="42">
    <w:abstractNumId w:val="35"/>
  </w:num>
  <w:num w:numId="43">
    <w:abstractNumId w:val="11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3947"/>
    <w:rsid w:val="00014D18"/>
    <w:rsid w:val="0019685D"/>
    <w:rsid w:val="001B6493"/>
    <w:rsid w:val="002401F3"/>
    <w:rsid w:val="00263F8B"/>
    <w:rsid w:val="00290676"/>
    <w:rsid w:val="002B3A7A"/>
    <w:rsid w:val="004A66C2"/>
    <w:rsid w:val="00515505"/>
    <w:rsid w:val="0055707C"/>
    <w:rsid w:val="005B3B46"/>
    <w:rsid w:val="00611E22"/>
    <w:rsid w:val="006B4FB0"/>
    <w:rsid w:val="0072152E"/>
    <w:rsid w:val="00801A5C"/>
    <w:rsid w:val="00AF3CA4"/>
    <w:rsid w:val="00B15339"/>
    <w:rsid w:val="00B279AD"/>
    <w:rsid w:val="00D17B72"/>
    <w:rsid w:val="00D65B05"/>
    <w:rsid w:val="00EC3947"/>
    <w:rsid w:val="00F4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uiPriority w:val="59"/>
    <w:rsid w:val="0055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NNK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>JOГO JARDIM x8?! PORRA! DIA 8 VOTA NГO!</dc:subject>
  <dc:creator>VOTA NГO А REGIONALIZAЗГO! SIM AO REFORЗO DO MUNICIPALISMO!</dc:creator>
  <dc:description>A REGIONALIZAЗГO Й UM ERRO COLOSSAL!</dc:description>
  <cp:lastModifiedBy>Осирис</cp:lastModifiedBy>
  <cp:revision>4</cp:revision>
  <cp:lastPrinted>2006-10-04T09:26:00Z</cp:lastPrinted>
  <dcterms:created xsi:type="dcterms:W3CDTF">2012-11-24T13:34:00Z</dcterms:created>
  <dcterms:modified xsi:type="dcterms:W3CDTF">2012-11-24T13:59:00Z</dcterms:modified>
</cp:coreProperties>
</file>